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832" w:rsidRDefault="003C7832">
      <w:bookmarkStart w:id="0" w:name="_GoBack"/>
      <w:bookmarkEnd w:id="0"/>
    </w:p>
    <w:tbl>
      <w:tblPr>
        <w:tblStyle w:val="TableGrid"/>
        <w:tblW w:w="6237" w:type="dxa"/>
        <w:tblInd w:w="959" w:type="dxa"/>
        <w:tblLayout w:type="fixed"/>
        <w:tblLook w:val="04A0" w:firstRow="1" w:lastRow="0" w:firstColumn="1" w:lastColumn="0" w:noHBand="0" w:noVBand="1"/>
      </w:tblPr>
      <w:tblGrid>
        <w:gridCol w:w="4678"/>
        <w:gridCol w:w="1559"/>
      </w:tblGrid>
      <w:tr w:rsidR="00FC75F4" w:rsidRPr="00CF104B" w:rsidTr="00CE647F">
        <w:tc>
          <w:tcPr>
            <w:tcW w:w="4678" w:type="dxa"/>
          </w:tcPr>
          <w:p w:rsidR="00FC75F4" w:rsidRPr="00BC637A" w:rsidRDefault="00FC75F4" w:rsidP="00CE647F">
            <w:pPr>
              <w:rPr>
                <w:sz w:val="32"/>
                <w:szCs w:val="32"/>
              </w:rPr>
            </w:pPr>
            <w:r>
              <w:rPr>
                <w:sz w:val="32"/>
                <w:szCs w:val="32"/>
              </w:rPr>
              <w:t>Mathématiques Financières</w:t>
            </w:r>
          </w:p>
        </w:tc>
        <w:tc>
          <w:tcPr>
            <w:tcW w:w="1559" w:type="dxa"/>
            <w:tcBorders>
              <w:top w:val="single" w:sz="4" w:space="0" w:color="auto"/>
              <w:bottom w:val="single" w:sz="4" w:space="0" w:color="auto"/>
              <w:right w:val="single" w:sz="4" w:space="0" w:color="auto"/>
            </w:tcBorders>
            <w:shd w:val="clear" w:color="auto" w:fill="auto"/>
          </w:tcPr>
          <w:p w:rsidR="00FC75F4" w:rsidRPr="00CF104B" w:rsidRDefault="00FC75F4" w:rsidP="00FC75F4">
            <w:pPr>
              <w:rPr>
                <w:sz w:val="32"/>
                <w:szCs w:val="32"/>
              </w:rPr>
            </w:pPr>
            <w:r>
              <w:rPr>
                <w:sz w:val="32"/>
                <w:szCs w:val="32"/>
              </w:rPr>
              <w:t xml:space="preserve">  </w:t>
            </w:r>
            <w:r w:rsidRPr="00CF104B">
              <w:rPr>
                <w:sz w:val="32"/>
                <w:szCs w:val="32"/>
              </w:rPr>
              <w:t xml:space="preserve">Série   </w:t>
            </w:r>
            <w:r>
              <w:rPr>
                <w:sz w:val="32"/>
                <w:szCs w:val="32"/>
              </w:rPr>
              <w:t>5</w:t>
            </w:r>
          </w:p>
        </w:tc>
      </w:tr>
      <w:tr w:rsidR="00FC75F4" w:rsidTr="00CE647F">
        <w:tc>
          <w:tcPr>
            <w:tcW w:w="4678" w:type="dxa"/>
          </w:tcPr>
          <w:p w:rsidR="00FC75F4" w:rsidRDefault="00FC75F4" w:rsidP="00FC75F4">
            <w:pPr>
              <w:rPr>
                <w:sz w:val="32"/>
                <w:szCs w:val="32"/>
              </w:rPr>
            </w:pPr>
            <w:r>
              <w:rPr>
                <w:sz w:val="32"/>
                <w:szCs w:val="32"/>
              </w:rPr>
              <w:t xml:space="preserve">   Emprunts et Amortissements     </w:t>
            </w:r>
          </w:p>
        </w:tc>
        <w:tc>
          <w:tcPr>
            <w:tcW w:w="1559" w:type="dxa"/>
            <w:tcBorders>
              <w:left w:val="single" w:sz="4" w:space="0" w:color="auto"/>
            </w:tcBorders>
          </w:tcPr>
          <w:p w:rsidR="00FC75F4" w:rsidRDefault="00FC75F4" w:rsidP="00CE647F">
            <w:pPr>
              <w:rPr>
                <w:sz w:val="32"/>
                <w:szCs w:val="32"/>
              </w:rPr>
            </w:pPr>
            <w:r>
              <w:rPr>
                <w:sz w:val="32"/>
                <w:szCs w:val="32"/>
              </w:rPr>
              <w:t xml:space="preserve">  R.KHIMA</w:t>
            </w:r>
          </w:p>
        </w:tc>
      </w:tr>
    </w:tbl>
    <w:p w:rsidR="00FC75F4" w:rsidRDefault="00FC75F4"/>
    <w:tbl>
      <w:tblPr>
        <w:tblStyle w:val="TableGrid"/>
        <w:tblW w:w="0" w:type="auto"/>
        <w:tblLook w:val="04A0" w:firstRow="1" w:lastRow="0" w:firstColumn="1" w:lastColumn="0" w:noHBand="0" w:noVBand="1"/>
      </w:tblPr>
      <w:tblGrid>
        <w:gridCol w:w="9212"/>
      </w:tblGrid>
      <w:tr w:rsidR="00365CA3" w:rsidTr="00365CA3">
        <w:tc>
          <w:tcPr>
            <w:tcW w:w="9212" w:type="dxa"/>
          </w:tcPr>
          <w:p w:rsidR="00365CA3" w:rsidRDefault="00347778" w:rsidP="00347778">
            <w:pPr>
              <w:rPr>
                <w:b/>
                <w:sz w:val="24"/>
                <w:szCs w:val="24"/>
                <w:u w:val="single"/>
              </w:rPr>
            </w:pPr>
            <w:r w:rsidRPr="00347778">
              <w:rPr>
                <w:b/>
                <w:sz w:val="24"/>
                <w:szCs w:val="24"/>
                <w:u w:val="single"/>
              </w:rPr>
              <w:t>EXERCICE 1</w:t>
            </w:r>
          </w:p>
          <w:p w:rsidR="00FC75F4" w:rsidRDefault="00FC75F4" w:rsidP="00347778">
            <w:pPr>
              <w:rPr>
                <w:sz w:val="24"/>
                <w:szCs w:val="24"/>
              </w:rPr>
            </w:pPr>
          </w:p>
          <w:p w:rsidR="00347778" w:rsidRDefault="00347778" w:rsidP="00B3149A">
            <w:pPr>
              <w:jc w:val="both"/>
              <w:rPr>
                <w:sz w:val="24"/>
                <w:szCs w:val="24"/>
              </w:rPr>
            </w:pPr>
            <w:r>
              <w:rPr>
                <w:sz w:val="24"/>
                <w:szCs w:val="24"/>
              </w:rPr>
              <w:t xml:space="preserve">Une société a emprunté une somme qu’elle doit rembourser en 3 annuités constantes. Sachant que les montants </w:t>
            </w:r>
            <w:proofErr w:type="gramStart"/>
            <w:r>
              <w:rPr>
                <w:sz w:val="24"/>
                <w:szCs w:val="24"/>
              </w:rPr>
              <w:t>des amortissements</w:t>
            </w:r>
            <w:proofErr w:type="gramEnd"/>
            <w:r>
              <w:rPr>
                <w:sz w:val="24"/>
                <w:szCs w:val="24"/>
              </w:rPr>
              <w:t xml:space="preserve"> 1 et 2 sont respectivement :</w:t>
            </w:r>
          </w:p>
          <w:p w:rsidR="00347778" w:rsidRDefault="00347778" w:rsidP="00B3149A">
            <w:pPr>
              <w:jc w:val="both"/>
              <w:rPr>
                <w:sz w:val="24"/>
                <w:szCs w:val="24"/>
              </w:rPr>
            </w:pPr>
            <w:r>
              <w:rPr>
                <w:sz w:val="24"/>
                <w:szCs w:val="24"/>
              </w:rPr>
              <w:t>314 109.8128   et  332 </w:t>
            </w:r>
            <w:proofErr w:type="gramStart"/>
            <w:r>
              <w:rPr>
                <w:sz w:val="24"/>
                <w:szCs w:val="24"/>
              </w:rPr>
              <w:t>956.401568 ,</w:t>
            </w:r>
            <w:proofErr w:type="gramEnd"/>
            <w:r>
              <w:rPr>
                <w:sz w:val="24"/>
                <w:szCs w:val="24"/>
              </w:rPr>
              <w:t xml:space="preserve"> il est demandé de calculer :</w:t>
            </w:r>
          </w:p>
          <w:p w:rsidR="00347778" w:rsidRDefault="00347778" w:rsidP="00B3149A">
            <w:pPr>
              <w:pStyle w:val="ListParagraph"/>
              <w:numPr>
                <w:ilvl w:val="0"/>
                <w:numId w:val="9"/>
              </w:numPr>
              <w:jc w:val="both"/>
              <w:rPr>
                <w:sz w:val="24"/>
                <w:szCs w:val="24"/>
              </w:rPr>
            </w:pPr>
            <w:r>
              <w:rPr>
                <w:sz w:val="24"/>
                <w:szCs w:val="24"/>
              </w:rPr>
              <w:t>Le taux de l’emprunt</w:t>
            </w:r>
          </w:p>
          <w:p w:rsidR="00347778" w:rsidRDefault="00347778" w:rsidP="00B3149A">
            <w:pPr>
              <w:pStyle w:val="ListParagraph"/>
              <w:numPr>
                <w:ilvl w:val="0"/>
                <w:numId w:val="9"/>
              </w:numPr>
              <w:jc w:val="both"/>
              <w:rPr>
                <w:sz w:val="24"/>
                <w:szCs w:val="24"/>
              </w:rPr>
            </w:pPr>
            <w:r>
              <w:rPr>
                <w:sz w:val="24"/>
                <w:szCs w:val="24"/>
              </w:rPr>
              <w:t>Le montant de chaque annuité</w:t>
            </w:r>
          </w:p>
          <w:p w:rsidR="00347778" w:rsidRDefault="00347778" w:rsidP="00B3149A">
            <w:pPr>
              <w:pStyle w:val="ListParagraph"/>
              <w:numPr>
                <w:ilvl w:val="0"/>
                <w:numId w:val="9"/>
              </w:numPr>
              <w:jc w:val="both"/>
              <w:rPr>
                <w:sz w:val="24"/>
                <w:szCs w:val="24"/>
              </w:rPr>
            </w:pPr>
            <w:r>
              <w:rPr>
                <w:sz w:val="24"/>
                <w:szCs w:val="24"/>
              </w:rPr>
              <w:t>La somme empruntée</w:t>
            </w:r>
          </w:p>
          <w:p w:rsidR="00FC75F4" w:rsidRPr="00347778" w:rsidRDefault="00FC75F4" w:rsidP="00FC75F4">
            <w:pPr>
              <w:pStyle w:val="ListParagraph"/>
              <w:rPr>
                <w:sz w:val="24"/>
                <w:szCs w:val="24"/>
              </w:rPr>
            </w:pPr>
          </w:p>
        </w:tc>
      </w:tr>
      <w:tr w:rsidR="00365CA3" w:rsidTr="00620B43">
        <w:trPr>
          <w:trHeight w:val="2733"/>
        </w:trPr>
        <w:tc>
          <w:tcPr>
            <w:tcW w:w="9212" w:type="dxa"/>
          </w:tcPr>
          <w:p w:rsidR="00C95D1F" w:rsidRDefault="00347778" w:rsidP="00715717">
            <w:pPr>
              <w:rPr>
                <w:b/>
                <w:sz w:val="24"/>
                <w:szCs w:val="24"/>
                <w:u w:val="single"/>
              </w:rPr>
            </w:pPr>
            <w:r w:rsidRPr="00347778">
              <w:rPr>
                <w:b/>
                <w:sz w:val="24"/>
                <w:szCs w:val="24"/>
                <w:u w:val="single"/>
              </w:rPr>
              <w:t xml:space="preserve">EXERCICE </w:t>
            </w:r>
            <w:r>
              <w:rPr>
                <w:b/>
                <w:sz w:val="24"/>
                <w:szCs w:val="24"/>
                <w:u w:val="single"/>
              </w:rPr>
              <w:t>2</w:t>
            </w:r>
          </w:p>
          <w:p w:rsidR="00FC75F4" w:rsidRDefault="00FC75F4" w:rsidP="00715717">
            <w:pPr>
              <w:rPr>
                <w:b/>
                <w:sz w:val="24"/>
                <w:szCs w:val="24"/>
                <w:u w:val="single"/>
              </w:rPr>
            </w:pPr>
          </w:p>
          <w:p w:rsidR="00620B43" w:rsidRDefault="00AA26C3" w:rsidP="00B3149A">
            <w:pPr>
              <w:jc w:val="both"/>
              <w:rPr>
                <w:sz w:val="24"/>
                <w:szCs w:val="24"/>
              </w:rPr>
            </w:pPr>
            <w:r>
              <w:rPr>
                <w:sz w:val="24"/>
                <w:szCs w:val="24"/>
              </w:rPr>
              <w:t>Un crédit est amortissable en 10 ans par des annuités constantes, sachant que les montants des amortissements 3 et 6 sont respectivement</w:t>
            </w:r>
            <w:r w:rsidR="00FC75F4">
              <w:rPr>
                <w:sz w:val="24"/>
                <w:szCs w:val="24"/>
              </w:rPr>
              <w:t> </w:t>
            </w:r>
            <w:r>
              <w:rPr>
                <w:sz w:val="24"/>
                <w:szCs w:val="24"/>
              </w:rPr>
              <w:t xml:space="preserve">: 23 460.22 da        </w:t>
            </w:r>
            <w:r w:rsidR="00620B43">
              <w:rPr>
                <w:sz w:val="24"/>
                <w:szCs w:val="24"/>
              </w:rPr>
              <w:t xml:space="preserve">et  </w:t>
            </w:r>
            <w:r>
              <w:rPr>
                <w:sz w:val="24"/>
                <w:szCs w:val="24"/>
              </w:rPr>
              <w:t xml:space="preserve"> 30 381.67 da</w:t>
            </w:r>
          </w:p>
          <w:p w:rsidR="00AA26C3" w:rsidRDefault="00AA26C3" w:rsidP="00B3149A">
            <w:pPr>
              <w:jc w:val="both"/>
              <w:rPr>
                <w:sz w:val="24"/>
                <w:szCs w:val="24"/>
              </w:rPr>
            </w:pPr>
            <w:r>
              <w:rPr>
                <w:sz w:val="24"/>
                <w:szCs w:val="24"/>
              </w:rPr>
              <w:t xml:space="preserve">Calculer </w:t>
            </w:r>
          </w:p>
          <w:p w:rsidR="00AA26C3" w:rsidRPr="003300A9" w:rsidRDefault="00AA26C3" w:rsidP="00B3149A">
            <w:pPr>
              <w:pStyle w:val="ListParagraph"/>
              <w:numPr>
                <w:ilvl w:val="0"/>
                <w:numId w:val="4"/>
              </w:numPr>
              <w:spacing w:after="200" w:line="276" w:lineRule="auto"/>
              <w:jc w:val="both"/>
              <w:rPr>
                <w:sz w:val="24"/>
                <w:szCs w:val="24"/>
              </w:rPr>
            </w:pPr>
            <w:r w:rsidRPr="003300A9">
              <w:rPr>
                <w:sz w:val="24"/>
                <w:szCs w:val="24"/>
              </w:rPr>
              <w:t xml:space="preserve">Le taux d’intérêt / La valeur du crédit  / Le montant de l’annuité                   </w:t>
            </w:r>
          </w:p>
          <w:p w:rsidR="00AA26C3" w:rsidRDefault="00AA26C3" w:rsidP="00B3149A">
            <w:pPr>
              <w:pStyle w:val="ListParagraph"/>
              <w:numPr>
                <w:ilvl w:val="0"/>
                <w:numId w:val="4"/>
              </w:numPr>
              <w:spacing w:after="200" w:line="276" w:lineRule="auto"/>
              <w:jc w:val="both"/>
              <w:rPr>
                <w:sz w:val="24"/>
                <w:szCs w:val="24"/>
              </w:rPr>
            </w:pPr>
            <w:r>
              <w:rPr>
                <w:sz w:val="24"/>
                <w:szCs w:val="24"/>
              </w:rPr>
              <w:t xml:space="preserve">Le montant restant dû après le paiement de la 7éme annuité   </w:t>
            </w:r>
          </w:p>
          <w:p w:rsidR="00620B43" w:rsidRDefault="00AA26C3" w:rsidP="00B3149A">
            <w:pPr>
              <w:pStyle w:val="ListParagraph"/>
              <w:numPr>
                <w:ilvl w:val="0"/>
                <w:numId w:val="4"/>
              </w:numPr>
              <w:spacing w:after="200" w:line="276" w:lineRule="auto"/>
              <w:jc w:val="both"/>
              <w:rPr>
                <w:sz w:val="24"/>
                <w:szCs w:val="24"/>
              </w:rPr>
            </w:pPr>
            <w:r>
              <w:rPr>
                <w:sz w:val="24"/>
                <w:szCs w:val="24"/>
              </w:rPr>
              <w:t xml:space="preserve">Le capital amorti après le paiement de la 5éme annuité             </w:t>
            </w:r>
          </w:p>
          <w:p w:rsidR="00AA26C3" w:rsidRPr="00620B43" w:rsidRDefault="00620B43" w:rsidP="00B3149A">
            <w:pPr>
              <w:pStyle w:val="ListParagraph"/>
              <w:numPr>
                <w:ilvl w:val="0"/>
                <w:numId w:val="4"/>
              </w:numPr>
              <w:spacing w:after="200" w:line="276" w:lineRule="auto"/>
              <w:jc w:val="both"/>
              <w:rPr>
                <w:sz w:val="24"/>
                <w:szCs w:val="24"/>
              </w:rPr>
            </w:pPr>
            <w:r>
              <w:rPr>
                <w:sz w:val="24"/>
                <w:szCs w:val="24"/>
              </w:rPr>
              <w:t>L</w:t>
            </w:r>
            <w:r w:rsidR="00AA26C3" w:rsidRPr="00620B43">
              <w:rPr>
                <w:sz w:val="24"/>
                <w:szCs w:val="24"/>
              </w:rPr>
              <w:t>es lignes 6</w:t>
            </w:r>
            <w:proofErr w:type="gramStart"/>
            <w:r w:rsidR="00AA26C3" w:rsidRPr="00620B43">
              <w:rPr>
                <w:sz w:val="24"/>
                <w:szCs w:val="24"/>
              </w:rPr>
              <w:t>,8,9</w:t>
            </w:r>
            <w:proofErr w:type="gramEnd"/>
            <w:r w:rsidR="00AA26C3" w:rsidRPr="00620B43">
              <w:rPr>
                <w:sz w:val="24"/>
                <w:szCs w:val="24"/>
              </w:rPr>
              <w:t xml:space="preserve"> et 10 du tableau d’amortissement</w:t>
            </w:r>
          </w:p>
        </w:tc>
      </w:tr>
      <w:tr w:rsidR="00FC75F4" w:rsidTr="00620B43">
        <w:trPr>
          <w:trHeight w:val="2733"/>
        </w:trPr>
        <w:tc>
          <w:tcPr>
            <w:tcW w:w="9212" w:type="dxa"/>
          </w:tcPr>
          <w:p w:rsidR="00FC75F4" w:rsidRDefault="00FC75F4" w:rsidP="00715717">
            <w:pPr>
              <w:rPr>
                <w:sz w:val="24"/>
                <w:szCs w:val="24"/>
              </w:rPr>
            </w:pPr>
            <w:r>
              <w:rPr>
                <w:b/>
                <w:sz w:val="24"/>
                <w:szCs w:val="24"/>
                <w:u w:val="single"/>
              </w:rPr>
              <w:t>EXERCICE 3</w:t>
            </w:r>
          </w:p>
          <w:p w:rsidR="00FC75F4" w:rsidRDefault="00FC75F4" w:rsidP="00715717">
            <w:pPr>
              <w:rPr>
                <w:sz w:val="24"/>
                <w:szCs w:val="24"/>
              </w:rPr>
            </w:pPr>
          </w:p>
          <w:p w:rsidR="00FC75F4" w:rsidRDefault="00FC75F4" w:rsidP="00B3149A">
            <w:pPr>
              <w:jc w:val="both"/>
              <w:rPr>
                <w:sz w:val="24"/>
                <w:szCs w:val="24"/>
              </w:rPr>
            </w:pPr>
            <w:r>
              <w:rPr>
                <w:sz w:val="24"/>
                <w:szCs w:val="24"/>
              </w:rPr>
              <w:t>A l’examen du tableau d’amortissement d’un emprunt, remboursé par 8 annuités constantes, au taux de 5% ; On constate que la dette restant à rembourser, après le versement de la quatrième, surpasse de 130 471.85 da  la dette restant à rembourser, après le paiement de la sixième annuité.</w:t>
            </w:r>
          </w:p>
          <w:p w:rsidR="00FC75F4" w:rsidRPr="00FC75F4" w:rsidRDefault="00FC75F4" w:rsidP="00B3149A">
            <w:pPr>
              <w:jc w:val="both"/>
              <w:rPr>
                <w:sz w:val="24"/>
                <w:szCs w:val="24"/>
              </w:rPr>
            </w:pPr>
            <w:r>
              <w:rPr>
                <w:sz w:val="24"/>
                <w:szCs w:val="24"/>
              </w:rPr>
              <w:t>Calculer le montant de l’emprunt et celui de l’annuité constante qui assurera le remboursement</w:t>
            </w:r>
          </w:p>
        </w:tc>
      </w:tr>
      <w:tr w:rsidR="00FC75F4" w:rsidTr="00620B43">
        <w:trPr>
          <w:trHeight w:val="2733"/>
        </w:trPr>
        <w:tc>
          <w:tcPr>
            <w:tcW w:w="9212" w:type="dxa"/>
          </w:tcPr>
          <w:p w:rsidR="00FC75F4" w:rsidRDefault="00FC75F4" w:rsidP="00715717">
            <w:pPr>
              <w:rPr>
                <w:sz w:val="24"/>
                <w:szCs w:val="24"/>
              </w:rPr>
            </w:pPr>
            <w:r>
              <w:rPr>
                <w:b/>
                <w:sz w:val="24"/>
                <w:szCs w:val="24"/>
                <w:u w:val="single"/>
              </w:rPr>
              <w:t>EXERCICE 4</w:t>
            </w:r>
          </w:p>
          <w:p w:rsidR="00FC75F4" w:rsidRDefault="00FC75F4" w:rsidP="00715717">
            <w:pPr>
              <w:rPr>
                <w:sz w:val="24"/>
                <w:szCs w:val="24"/>
              </w:rPr>
            </w:pPr>
          </w:p>
          <w:p w:rsidR="00FC75F4" w:rsidRDefault="00FC75F4" w:rsidP="00B3149A">
            <w:pPr>
              <w:jc w:val="both"/>
              <w:rPr>
                <w:sz w:val="24"/>
                <w:szCs w:val="24"/>
              </w:rPr>
            </w:pPr>
            <w:r>
              <w:rPr>
                <w:sz w:val="24"/>
                <w:szCs w:val="24"/>
              </w:rPr>
              <w:t>Une société a emprunté  le 01/01/2008 une certaine somme remboursable en 6 annuités constantes, la première étant payable le 31/12/2008.</w:t>
            </w:r>
          </w:p>
          <w:p w:rsidR="00FC75F4" w:rsidRDefault="00FC75F4" w:rsidP="00B3149A">
            <w:pPr>
              <w:jc w:val="both"/>
              <w:rPr>
                <w:sz w:val="24"/>
                <w:szCs w:val="24"/>
              </w:rPr>
            </w:pPr>
            <w:r>
              <w:rPr>
                <w:sz w:val="24"/>
                <w:szCs w:val="24"/>
              </w:rPr>
              <w:t>La somme du deuxième et du troisième amortissement s’élève à 27 720 da et la somme des deux premiers à 25200 da.</w:t>
            </w:r>
          </w:p>
          <w:p w:rsidR="00FC75F4" w:rsidRDefault="00FC75F4" w:rsidP="00B3149A">
            <w:pPr>
              <w:jc w:val="both"/>
              <w:rPr>
                <w:sz w:val="24"/>
                <w:szCs w:val="24"/>
              </w:rPr>
            </w:pPr>
            <w:r>
              <w:rPr>
                <w:sz w:val="24"/>
                <w:szCs w:val="24"/>
              </w:rPr>
              <w:t>Calculer dans l’ordre :</w:t>
            </w:r>
          </w:p>
          <w:p w:rsidR="00FC75F4" w:rsidRDefault="00FC75F4" w:rsidP="00B3149A">
            <w:pPr>
              <w:pStyle w:val="ListParagraph"/>
              <w:numPr>
                <w:ilvl w:val="0"/>
                <w:numId w:val="10"/>
              </w:numPr>
              <w:jc w:val="both"/>
              <w:rPr>
                <w:sz w:val="24"/>
                <w:szCs w:val="24"/>
              </w:rPr>
            </w:pPr>
            <w:r>
              <w:rPr>
                <w:sz w:val="24"/>
                <w:szCs w:val="24"/>
              </w:rPr>
              <w:t xml:space="preserve">Le taux de l’emprunt, le premier </w:t>
            </w:r>
            <w:proofErr w:type="gramStart"/>
            <w:r>
              <w:rPr>
                <w:sz w:val="24"/>
                <w:szCs w:val="24"/>
              </w:rPr>
              <w:t>amortissement  ,</w:t>
            </w:r>
            <w:proofErr w:type="gramEnd"/>
            <w:r>
              <w:rPr>
                <w:sz w:val="24"/>
                <w:szCs w:val="24"/>
              </w:rPr>
              <w:t xml:space="preserve"> le montant de l’annuité</w:t>
            </w:r>
          </w:p>
          <w:p w:rsidR="00FC75F4" w:rsidRDefault="00FC75F4" w:rsidP="00B3149A">
            <w:pPr>
              <w:pStyle w:val="ListParagraph"/>
              <w:numPr>
                <w:ilvl w:val="0"/>
                <w:numId w:val="10"/>
              </w:numPr>
              <w:jc w:val="both"/>
              <w:rPr>
                <w:sz w:val="24"/>
                <w:szCs w:val="24"/>
              </w:rPr>
            </w:pPr>
            <w:r>
              <w:rPr>
                <w:sz w:val="24"/>
                <w:szCs w:val="24"/>
              </w:rPr>
              <w:t>Le dernier amortissement, le montant de l’emprunt</w:t>
            </w:r>
          </w:p>
          <w:p w:rsidR="00FC75F4" w:rsidRDefault="00FC75F4" w:rsidP="00B3149A">
            <w:pPr>
              <w:jc w:val="both"/>
              <w:rPr>
                <w:sz w:val="24"/>
                <w:szCs w:val="24"/>
              </w:rPr>
            </w:pPr>
            <w:r>
              <w:rPr>
                <w:sz w:val="24"/>
                <w:szCs w:val="24"/>
              </w:rPr>
              <w:t xml:space="preserve">Si la société </w:t>
            </w:r>
            <w:r w:rsidRPr="00FC75F4">
              <w:rPr>
                <w:sz w:val="24"/>
                <w:szCs w:val="24"/>
              </w:rPr>
              <w:t xml:space="preserve"> </w:t>
            </w:r>
            <w:r>
              <w:rPr>
                <w:sz w:val="24"/>
                <w:szCs w:val="24"/>
              </w:rPr>
              <w:t xml:space="preserve">décidait de rembourser intégralement le montant de sa dette restant </w:t>
            </w:r>
            <w:proofErr w:type="spellStart"/>
            <w:r>
              <w:rPr>
                <w:sz w:val="24"/>
                <w:szCs w:val="24"/>
              </w:rPr>
              <w:t>dûe</w:t>
            </w:r>
            <w:proofErr w:type="spellEnd"/>
            <w:r>
              <w:rPr>
                <w:sz w:val="24"/>
                <w:szCs w:val="24"/>
              </w:rPr>
              <w:t xml:space="preserve"> au début de la 3émé année, quel serait le montant de ce versement unique ?</w:t>
            </w:r>
          </w:p>
          <w:p w:rsidR="00FC75F4" w:rsidRPr="00FC75F4" w:rsidRDefault="00FC75F4" w:rsidP="00FC75F4">
            <w:pPr>
              <w:rPr>
                <w:sz w:val="24"/>
                <w:szCs w:val="24"/>
              </w:rPr>
            </w:pPr>
          </w:p>
        </w:tc>
      </w:tr>
      <w:tr w:rsidR="00D332E4" w:rsidTr="00620B43">
        <w:trPr>
          <w:trHeight w:val="2733"/>
        </w:trPr>
        <w:tc>
          <w:tcPr>
            <w:tcW w:w="9212" w:type="dxa"/>
          </w:tcPr>
          <w:p w:rsidR="00D332E4" w:rsidRDefault="00D332E4" w:rsidP="00715717">
            <w:pPr>
              <w:rPr>
                <w:sz w:val="24"/>
                <w:szCs w:val="24"/>
              </w:rPr>
            </w:pPr>
            <w:r>
              <w:rPr>
                <w:b/>
                <w:sz w:val="24"/>
                <w:szCs w:val="24"/>
                <w:u w:val="single"/>
              </w:rPr>
              <w:lastRenderedPageBreak/>
              <w:t>EXERCICE 5</w:t>
            </w:r>
          </w:p>
          <w:p w:rsidR="00D332E4" w:rsidRDefault="00D332E4" w:rsidP="00715717">
            <w:pPr>
              <w:rPr>
                <w:sz w:val="24"/>
                <w:szCs w:val="24"/>
              </w:rPr>
            </w:pPr>
          </w:p>
          <w:p w:rsidR="00D332E4" w:rsidRDefault="00D332E4" w:rsidP="00715717">
            <w:pPr>
              <w:rPr>
                <w:sz w:val="24"/>
                <w:szCs w:val="24"/>
              </w:rPr>
            </w:pPr>
            <w:r>
              <w:rPr>
                <w:sz w:val="24"/>
                <w:szCs w:val="24"/>
              </w:rPr>
              <w:t>On emprunte une somme de 1 000 000 da  remboursable par annuités constantes en 15 ans au taux de 7% :</w:t>
            </w:r>
          </w:p>
          <w:p w:rsidR="00D332E4" w:rsidRDefault="00D332E4" w:rsidP="00D332E4">
            <w:pPr>
              <w:pStyle w:val="ListParagraph"/>
              <w:numPr>
                <w:ilvl w:val="0"/>
                <w:numId w:val="11"/>
              </w:numPr>
              <w:rPr>
                <w:sz w:val="24"/>
                <w:szCs w:val="24"/>
              </w:rPr>
            </w:pPr>
            <w:r w:rsidRPr="00D332E4">
              <w:rPr>
                <w:sz w:val="24"/>
                <w:szCs w:val="24"/>
              </w:rPr>
              <w:t>Quel est le dixième amortissement ?</w:t>
            </w:r>
          </w:p>
          <w:p w:rsidR="00D332E4" w:rsidRDefault="00D332E4" w:rsidP="00D332E4">
            <w:pPr>
              <w:pStyle w:val="ListParagraph"/>
              <w:numPr>
                <w:ilvl w:val="0"/>
                <w:numId w:val="11"/>
              </w:numPr>
              <w:rPr>
                <w:sz w:val="24"/>
                <w:szCs w:val="24"/>
              </w:rPr>
            </w:pPr>
            <w:r>
              <w:rPr>
                <w:sz w:val="24"/>
                <w:szCs w:val="24"/>
              </w:rPr>
              <w:t xml:space="preserve">Quelle est la somme remboursée après le paiement de la  10 </w:t>
            </w:r>
            <w:proofErr w:type="spellStart"/>
            <w:r>
              <w:rPr>
                <w:sz w:val="24"/>
                <w:szCs w:val="24"/>
              </w:rPr>
              <w:t>éme</w:t>
            </w:r>
            <w:proofErr w:type="spellEnd"/>
            <w:r>
              <w:rPr>
                <w:sz w:val="24"/>
                <w:szCs w:val="24"/>
              </w:rPr>
              <w:t xml:space="preserve"> annuité ?</w:t>
            </w:r>
          </w:p>
          <w:p w:rsidR="003C00DF" w:rsidRDefault="003C00DF" w:rsidP="004A1344">
            <w:pPr>
              <w:pStyle w:val="ListParagraph"/>
              <w:numPr>
                <w:ilvl w:val="0"/>
                <w:numId w:val="11"/>
              </w:numPr>
              <w:rPr>
                <w:sz w:val="24"/>
                <w:szCs w:val="24"/>
              </w:rPr>
            </w:pPr>
            <w:r>
              <w:rPr>
                <w:sz w:val="24"/>
                <w:szCs w:val="24"/>
              </w:rPr>
              <w:t xml:space="preserve">Quelle  est la somme restant </w:t>
            </w:r>
            <w:proofErr w:type="spellStart"/>
            <w:r w:rsidR="004A1344">
              <w:rPr>
                <w:sz w:val="24"/>
                <w:szCs w:val="24"/>
              </w:rPr>
              <w:t>dûe</w:t>
            </w:r>
            <w:proofErr w:type="spellEnd"/>
            <w:r>
              <w:rPr>
                <w:sz w:val="24"/>
                <w:szCs w:val="24"/>
              </w:rPr>
              <w:t xml:space="preserve"> après le paiement de la 12éme annuité</w:t>
            </w:r>
            <w:r w:rsidR="004A1344">
              <w:rPr>
                <w:sz w:val="24"/>
                <w:szCs w:val="24"/>
              </w:rPr>
              <w:t> ?</w:t>
            </w:r>
          </w:p>
          <w:p w:rsidR="004A1344" w:rsidRDefault="004A1344" w:rsidP="004A1344">
            <w:pPr>
              <w:pStyle w:val="ListParagraph"/>
              <w:numPr>
                <w:ilvl w:val="0"/>
                <w:numId w:val="11"/>
              </w:numPr>
              <w:rPr>
                <w:sz w:val="24"/>
                <w:szCs w:val="24"/>
              </w:rPr>
            </w:pPr>
            <w:r>
              <w:rPr>
                <w:sz w:val="24"/>
                <w:szCs w:val="24"/>
              </w:rPr>
              <w:t>Quel est le montant des intérêts compris dans la dernière annuité ?</w:t>
            </w:r>
          </w:p>
          <w:p w:rsidR="004A1344" w:rsidRDefault="004A1344" w:rsidP="004A1344">
            <w:pPr>
              <w:pStyle w:val="ListParagraph"/>
              <w:numPr>
                <w:ilvl w:val="0"/>
                <w:numId w:val="11"/>
              </w:numPr>
              <w:rPr>
                <w:sz w:val="24"/>
                <w:szCs w:val="24"/>
              </w:rPr>
            </w:pPr>
            <w:r>
              <w:rPr>
                <w:sz w:val="24"/>
                <w:szCs w:val="24"/>
              </w:rPr>
              <w:t>Etablir la quatorzième ligne du tableau d’amortissement</w:t>
            </w:r>
          </w:p>
          <w:p w:rsidR="004A1344" w:rsidRPr="00D332E4" w:rsidRDefault="004A1344" w:rsidP="004A1344">
            <w:pPr>
              <w:pStyle w:val="ListParagraph"/>
              <w:rPr>
                <w:sz w:val="24"/>
                <w:szCs w:val="24"/>
              </w:rPr>
            </w:pPr>
          </w:p>
        </w:tc>
      </w:tr>
      <w:tr w:rsidR="00365CA3" w:rsidTr="00365CA3">
        <w:tc>
          <w:tcPr>
            <w:tcW w:w="9212" w:type="dxa"/>
          </w:tcPr>
          <w:p w:rsidR="0081359F" w:rsidRDefault="00347778" w:rsidP="009375F6">
            <w:pPr>
              <w:rPr>
                <w:sz w:val="24"/>
                <w:szCs w:val="24"/>
              </w:rPr>
            </w:pPr>
            <w:r w:rsidRPr="00347778">
              <w:rPr>
                <w:b/>
                <w:sz w:val="24"/>
                <w:szCs w:val="24"/>
                <w:u w:val="single"/>
              </w:rPr>
              <w:t xml:space="preserve">EXERCICE </w:t>
            </w:r>
            <w:r w:rsidR="004A1344">
              <w:rPr>
                <w:b/>
                <w:sz w:val="24"/>
                <w:szCs w:val="24"/>
                <w:u w:val="single"/>
              </w:rPr>
              <w:t>6</w:t>
            </w:r>
          </w:p>
          <w:p w:rsidR="004A1344" w:rsidRPr="004A1344" w:rsidRDefault="004A1344" w:rsidP="009375F6">
            <w:pPr>
              <w:rPr>
                <w:sz w:val="24"/>
                <w:szCs w:val="24"/>
              </w:rPr>
            </w:pPr>
          </w:p>
          <w:p w:rsidR="00AA26C3" w:rsidRDefault="00AA26C3" w:rsidP="00AA26C3">
            <w:pPr>
              <w:rPr>
                <w:sz w:val="24"/>
                <w:szCs w:val="24"/>
              </w:rPr>
            </w:pPr>
            <w:r>
              <w:rPr>
                <w:sz w:val="24"/>
                <w:szCs w:val="24"/>
              </w:rPr>
              <w:t>D’un tableau d’amortissement d’un emprunt remboursable par 8 annuités constantes, on a tiré les renseignements suivants :</w:t>
            </w:r>
          </w:p>
          <w:p w:rsidR="00AA26C3" w:rsidRDefault="00AA26C3" w:rsidP="00AA26C3">
            <w:pPr>
              <w:pStyle w:val="ListParagraph"/>
              <w:numPr>
                <w:ilvl w:val="0"/>
                <w:numId w:val="5"/>
              </w:numPr>
              <w:rPr>
                <w:sz w:val="24"/>
                <w:szCs w:val="24"/>
              </w:rPr>
            </w:pPr>
            <w:r>
              <w:rPr>
                <w:sz w:val="24"/>
                <w:szCs w:val="24"/>
              </w:rPr>
              <w:t>Intérêts payés au cours de la 6éme année : 20306.81 da</w:t>
            </w:r>
          </w:p>
          <w:p w:rsidR="00AA26C3" w:rsidRDefault="00AA26C3" w:rsidP="00AA26C3">
            <w:pPr>
              <w:pStyle w:val="ListParagraph"/>
              <w:numPr>
                <w:ilvl w:val="0"/>
                <w:numId w:val="5"/>
              </w:numPr>
              <w:rPr>
                <w:sz w:val="24"/>
                <w:szCs w:val="24"/>
              </w:rPr>
            </w:pPr>
            <w:r>
              <w:rPr>
                <w:sz w:val="24"/>
                <w:szCs w:val="24"/>
              </w:rPr>
              <w:t>Intérêts payés au cours de la 5éme année : 25679.94 da</w:t>
            </w:r>
          </w:p>
          <w:p w:rsidR="00AA26C3" w:rsidRDefault="00AA26C3" w:rsidP="00AA26C3">
            <w:pPr>
              <w:pStyle w:val="ListParagraph"/>
              <w:numPr>
                <w:ilvl w:val="0"/>
                <w:numId w:val="5"/>
              </w:numPr>
              <w:rPr>
                <w:sz w:val="24"/>
                <w:szCs w:val="24"/>
              </w:rPr>
            </w:pPr>
            <w:r>
              <w:rPr>
                <w:sz w:val="24"/>
                <w:szCs w:val="24"/>
              </w:rPr>
              <w:t>Intérêts payés au cours de la 4éme année : 30477.37 da</w:t>
            </w:r>
          </w:p>
          <w:p w:rsidR="00AA26C3" w:rsidRDefault="00AA26C3" w:rsidP="00AA26C3">
            <w:pPr>
              <w:rPr>
                <w:sz w:val="24"/>
                <w:szCs w:val="24"/>
              </w:rPr>
            </w:pPr>
            <w:r>
              <w:rPr>
                <w:sz w:val="24"/>
                <w:szCs w:val="24"/>
              </w:rPr>
              <w:t>Il est demandé de calculer :</w:t>
            </w:r>
          </w:p>
          <w:p w:rsidR="00AA26C3" w:rsidRPr="003300A9" w:rsidRDefault="00AA26C3" w:rsidP="00AA26C3">
            <w:pPr>
              <w:pStyle w:val="ListParagraph"/>
              <w:numPr>
                <w:ilvl w:val="0"/>
                <w:numId w:val="6"/>
              </w:numPr>
              <w:rPr>
                <w:sz w:val="24"/>
                <w:szCs w:val="24"/>
              </w:rPr>
            </w:pPr>
            <w:r w:rsidRPr="003300A9">
              <w:rPr>
                <w:sz w:val="24"/>
                <w:szCs w:val="24"/>
              </w:rPr>
              <w:t>Le taux de l’emprunt / Le montant de l’emprunt</w:t>
            </w:r>
          </w:p>
          <w:p w:rsidR="00AA26C3" w:rsidRDefault="00AA26C3" w:rsidP="00AA26C3">
            <w:pPr>
              <w:pStyle w:val="ListParagraph"/>
              <w:numPr>
                <w:ilvl w:val="0"/>
                <w:numId w:val="6"/>
              </w:numPr>
              <w:rPr>
                <w:sz w:val="24"/>
                <w:szCs w:val="24"/>
              </w:rPr>
            </w:pPr>
            <w:r>
              <w:rPr>
                <w:sz w:val="24"/>
                <w:szCs w:val="24"/>
              </w:rPr>
              <w:t>Le montant restant dû après le paiement de la 7éme annuité</w:t>
            </w:r>
          </w:p>
          <w:p w:rsidR="00AA26C3" w:rsidRDefault="00AA26C3" w:rsidP="00AA26C3">
            <w:pPr>
              <w:pStyle w:val="ListParagraph"/>
              <w:numPr>
                <w:ilvl w:val="0"/>
                <w:numId w:val="6"/>
              </w:numPr>
              <w:rPr>
                <w:sz w:val="24"/>
                <w:szCs w:val="24"/>
              </w:rPr>
            </w:pPr>
            <w:r>
              <w:rPr>
                <w:sz w:val="24"/>
                <w:szCs w:val="24"/>
              </w:rPr>
              <w:t>Le capital amorti après le paiement de la 5éme annuité</w:t>
            </w:r>
          </w:p>
          <w:p w:rsidR="00AA26C3" w:rsidRDefault="00AA26C3" w:rsidP="00AA26C3">
            <w:pPr>
              <w:rPr>
                <w:sz w:val="24"/>
                <w:szCs w:val="24"/>
              </w:rPr>
            </w:pPr>
            <w:r>
              <w:rPr>
                <w:sz w:val="24"/>
                <w:szCs w:val="24"/>
              </w:rPr>
              <w:t>Les deux(2) dernières lignes du tableau d’amortissement</w:t>
            </w:r>
          </w:p>
          <w:p w:rsidR="004A1344" w:rsidRPr="00956407" w:rsidRDefault="004A1344" w:rsidP="00AA26C3">
            <w:pPr>
              <w:rPr>
                <w:sz w:val="24"/>
                <w:szCs w:val="24"/>
              </w:rPr>
            </w:pPr>
          </w:p>
        </w:tc>
      </w:tr>
      <w:tr w:rsidR="00365CA3" w:rsidTr="00365CA3">
        <w:tc>
          <w:tcPr>
            <w:tcW w:w="9212" w:type="dxa"/>
          </w:tcPr>
          <w:p w:rsidR="00275BA0" w:rsidRDefault="00347778" w:rsidP="00347778">
            <w:pPr>
              <w:rPr>
                <w:sz w:val="24"/>
                <w:szCs w:val="24"/>
              </w:rPr>
            </w:pPr>
            <w:r w:rsidRPr="00347778">
              <w:rPr>
                <w:b/>
                <w:sz w:val="24"/>
                <w:szCs w:val="24"/>
                <w:u w:val="single"/>
              </w:rPr>
              <w:t xml:space="preserve">EXERCICE </w:t>
            </w:r>
            <w:r w:rsidR="004A1344">
              <w:rPr>
                <w:b/>
                <w:sz w:val="24"/>
                <w:szCs w:val="24"/>
                <w:u w:val="single"/>
              </w:rPr>
              <w:t>7</w:t>
            </w:r>
          </w:p>
          <w:p w:rsidR="004A1344" w:rsidRPr="004A1344" w:rsidRDefault="004A1344" w:rsidP="00347778">
            <w:pPr>
              <w:rPr>
                <w:sz w:val="24"/>
                <w:szCs w:val="24"/>
              </w:rPr>
            </w:pPr>
          </w:p>
          <w:p w:rsidR="00CC29D2" w:rsidRDefault="00CC29D2" w:rsidP="00CC29D2">
            <w:pPr>
              <w:rPr>
                <w:sz w:val="24"/>
                <w:szCs w:val="24"/>
              </w:rPr>
            </w:pPr>
            <w:r>
              <w:rPr>
                <w:sz w:val="24"/>
                <w:szCs w:val="24"/>
              </w:rPr>
              <w:t>Une entreprise s’acquitte d’une dette en effectuant à la fin de chaque année pendant 5 ans des remboursements en progression géométrique de raison 1.2</w:t>
            </w:r>
          </w:p>
          <w:p w:rsidR="00CC29D2" w:rsidRDefault="00CC29D2" w:rsidP="00CC29D2">
            <w:pPr>
              <w:rPr>
                <w:sz w:val="24"/>
                <w:szCs w:val="24"/>
              </w:rPr>
            </w:pPr>
            <w:r>
              <w:rPr>
                <w:sz w:val="24"/>
                <w:szCs w:val="24"/>
              </w:rPr>
              <w:t>Le dernier remboursement s’élève à 207 360 da.</w:t>
            </w:r>
          </w:p>
          <w:p w:rsidR="00CC29D2" w:rsidRDefault="00CC29D2" w:rsidP="00CC29D2">
            <w:pPr>
              <w:pStyle w:val="ListParagraph"/>
              <w:numPr>
                <w:ilvl w:val="0"/>
                <w:numId w:val="5"/>
              </w:numPr>
              <w:rPr>
                <w:sz w:val="24"/>
                <w:szCs w:val="24"/>
              </w:rPr>
            </w:pPr>
            <w:r>
              <w:rPr>
                <w:sz w:val="24"/>
                <w:szCs w:val="24"/>
              </w:rPr>
              <w:t xml:space="preserve">Sachant qu’elle </w:t>
            </w:r>
            <w:proofErr w:type="gramStart"/>
            <w:r>
              <w:rPr>
                <w:sz w:val="24"/>
                <w:szCs w:val="24"/>
              </w:rPr>
              <w:t>paie ,</w:t>
            </w:r>
            <w:proofErr w:type="gramEnd"/>
            <w:r>
              <w:rPr>
                <w:sz w:val="24"/>
                <w:szCs w:val="24"/>
              </w:rPr>
              <w:t xml:space="preserve"> en outre, à la fin de chaque année les intérêts de la somme restant dû au début de l’année ,Quel était le montant de la dette ?</w:t>
            </w:r>
          </w:p>
          <w:p w:rsidR="00CC29D2" w:rsidRDefault="00CC29D2" w:rsidP="00CC29D2">
            <w:pPr>
              <w:pStyle w:val="ListParagraph"/>
              <w:numPr>
                <w:ilvl w:val="0"/>
                <w:numId w:val="5"/>
              </w:numPr>
              <w:rPr>
                <w:sz w:val="24"/>
                <w:szCs w:val="24"/>
              </w:rPr>
            </w:pPr>
            <w:r w:rsidRPr="00CC29D2">
              <w:rPr>
                <w:sz w:val="24"/>
                <w:szCs w:val="24"/>
              </w:rPr>
              <w:t>A quel taux sont calculés les intérêts, sachant que le montant total versé en intérêts s’élève à 150 000 da ?</w:t>
            </w:r>
          </w:p>
          <w:p w:rsidR="00AB2568" w:rsidRPr="00CC29D2" w:rsidRDefault="00AB2568" w:rsidP="00AB2568">
            <w:pPr>
              <w:pStyle w:val="ListParagraph"/>
              <w:rPr>
                <w:sz w:val="24"/>
                <w:szCs w:val="24"/>
              </w:rPr>
            </w:pPr>
          </w:p>
        </w:tc>
      </w:tr>
      <w:tr w:rsidR="001D3FFC" w:rsidTr="00365CA3">
        <w:tc>
          <w:tcPr>
            <w:tcW w:w="9212" w:type="dxa"/>
          </w:tcPr>
          <w:p w:rsidR="001D3FFC" w:rsidRDefault="001D3FFC" w:rsidP="00347778">
            <w:pPr>
              <w:rPr>
                <w:sz w:val="24"/>
                <w:szCs w:val="24"/>
              </w:rPr>
            </w:pPr>
            <w:r>
              <w:rPr>
                <w:b/>
                <w:sz w:val="24"/>
                <w:szCs w:val="24"/>
                <w:u w:val="single"/>
              </w:rPr>
              <w:t>EXERCICE 8</w:t>
            </w:r>
          </w:p>
          <w:p w:rsidR="001D3FFC" w:rsidRDefault="001D3FFC" w:rsidP="00347778">
            <w:pPr>
              <w:rPr>
                <w:sz w:val="24"/>
                <w:szCs w:val="24"/>
              </w:rPr>
            </w:pPr>
          </w:p>
          <w:p w:rsidR="001D3FFC" w:rsidRDefault="001D3FFC" w:rsidP="00347778">
            <w:pPr>
              <w:rPr>
                <w:sz w:val="24"/>
                <w:szCs w:val="24"/>
              </w:rPr>
            </w:pPr>
            <w:r>
              <w:rPr>
                <w:sz w:val="24"/>
                <w:szCs w:val="24"/>
              </w:rPr>
              <w:t>Une dette de 500 000 da, est remboursée en vingt (20)</w:t>
            </w:r>
            <w:proofErr w:type="gramStart"/>
            <w:r>
              <w:rPr>
                <w:sz w:val="24"/>
                <w:szCs w:val="24"/>
              </w:rPr>
              <w:t>,ans</w:t>
            </w:r>
            <w:proofErr w:type="gramEnd"/>
            <w:r>
              <w:rPr>
                <w:sz w:val="24"/>
                <w:szCs w:val="24"/>
              </w:rPr>
              <w:t xml:space="preserve"> par annuités constantes, la première versée un an après l’emprunt. En tenant compte des intérêts composés à 6% l’an :</w:t>
            </w:r>
          </w:p>
          <w:p w:rsidR="001D3FFC" w:rsidRDefault="001D3FFC" w:rsidP="001D3FFC">
            <w:pPr>
              <w:pStyle w:val="ListParagraph"/>
              <w:numPr>
                <w:ilvl w:val="0"/>
                <w:numId w:val="12"/>
              </w:numPr>
              <w:rPr>
                <w:sz w:val="24"/>
                <w:szCs w:val="24"/>
              </w:rPr>
            </w:pPr>
            <w:r>
              <w:rPr>
                <w:sz w:val="24"/>
                <w:szCs w:val="24"/>
              </w:rPr>
              <w:t xml:space="preserve">Calculer l’annuité constante et le dernier amortissement </w:t>
            </w:r>
          </w:p>
          <w:p w:rsidR="001D3FFC" w:rsidRDefault="001D3FFC" w:rsidP="001D3FFC">
            <w:pPr>
              <w:pStyle w:val="ListParagraph"/>
              <w:numPr>
                <w:ilvl w:val="0"/>
                <w:numId w:val="12"/>
              </w:numPr>
              <w:rPr>
                <w:sz w:val="24"/>
                <w:szCs w:val="24"/>
              </w:rPr>
            </w:pPr>
            <w:r>
              <w:rPr>
                <w:sz w:val="24"/>
                <w:szCs w:val="24"/>
              </w:rPr>
              <w:t>Quelle sera la somme totale amortie après le versement de la dixième annuité ?</w:t>
            </w:r>
          </w:p>
          <w:p w:rsidR="00B3149A" w:rsidRDefault="001D3FFC" w:rsidP="001D3FFC">
            <w:pPr>
              <w:pStyle w:val="ListParagraph"/>
              <w:numPr>
                <w:ilvl w:val="0"/>
                <w:numId w:val="12"/>
              </w:numPr>
              <w:rPr>
                <w:sz w:val="24"/>
                <w:szCs w:val="24"/>
              </w:rPr>
            </w:pPr>
            <w:r>
              <w:rPr>
                <w:sz w:val="24"/>
                <w:szCs w:val="24"/>
              </w:rPr>
              <w:t>En supposant qu’immédiatement après le versement de la dixième</w:t>
            </w:r>
            <w:r w:rsidR="00B3149A">
              <w:rPr>
                <w:sz w:val="24"/>
                <w:szCs w:val="24"/>
              </w:rPr>
              <w:t xml:space="preserve"> annuité, on convienne d’achever le remboursement par des annuités double des premières , le taux étant réduit de 6% à4.5 %, donner l’équation permettant de trouver le nombre de ces nouvelles annuités</w:t>
            </w:r>
          </w:p>
          <w:p w:rsidR="001D3FFC" w:rsidRPr="001D3FFC" w:rsidRDefault="00B3149A" w:rsidP="00B3149A">
            <w:pPr>
              <w:pStyle w:val="ListParagraph"/>
              <w:rPr>
                <w:sz w:val="24"/>
                <w:szCs w:val="24"/>
              </w:rPr>
            </w:pPr>
            <w:r>
              <w:rPr>
                <w:sz w:val="24"/>
                <w:szCs w:val="24"/>
              </w:rPr>
              <w:t xml:space="preserve"> </w:t>
            </w:r>
            <w:r w:rsidR="001D3FFC">
              <w:rPr>
                <w:sz w:val="24"/>
                <w:szCs w:val="24"/>
              </w:rPr>
              <w:t xml:space="preserve"> </w:t>
            </w:r>
          </w:p>
        </w:tc>
      </w:tr>
    </w:tbl>
    <w:p w:rsidR="00117828" w:rsidRDefault="00117828" w:rsidP="00620B43">
      <w:pPr>
        <w:rPr>
          <w:sz w:val="24"/>
          <w:szCs w:val="24"/>
        </w:rPr>
      </w:pPr>
    </w:p>
    <w:p w:rsidR="00C94E5D" w:rsidRDefault="00C94E5D" w:rsidP="00620B43">
      <w:pPr>
        <w:rPr>
          <w:sz w:val="24"/>
          <w:szCs w:val="24"/>
        </w:rPr>
      </w:pPr>
    </w:p>
    <w:tbl>
      <w:tblPr>
        <w:tblStyle w:val="TableGrid"/>
        <w:tblW w:w="0" w:type="auto"/>
        <w:tblLook w:val="04A0" w:firstRow="1" w:lastRow="0" w:firstColumn="1" w:lastColumn="0" w:noHBand="0" w:noVBand="1"/>
      </w:tblPr>
      <w:tblGrid>
        <w:gridCol w:w="9212"/>
      </w:tblGrid>
      <w:tr w:rsidR="00C94E5D" w:rsidTr="00C94E5D">
        <w:tc>
          <w:tcPr>
            <w:tcW w:w="9212" w:type="dxa"/>
          </w:tcPr>
          <w:p w:rsidR="00C94E5D" w:rsidRDefault="00C94E5D" w:rsidP="00620B43">
            <w:pPr>
              <w:rPr>
                <w:sz w:val="24"/>
                <w:szCs w:val="24"/>
              </w:rPr>
            </w:pPr>
            <w:r>
              <w:rPr>
                <w:b/>
                <w:sz w:val="24"/>
                <w:szCs w:val="24"/>
                <w:u w:val="single"/>
              </w:rPr>
              <w:lastRenderedPageBreak/>
              <w:t>EXERCICE 9</w:t>
            </w:r>
          </w:p>
          <w:p w:rsidR="00C94E5D" w:rsidRDefault="00C94E5D" w:rsidP="00620B43">
            <w:pPr>
              <w:rPr>
                <w:sz w:val="24"/>
                <w:szCs w:val="24"/>
              </w:rPr>
            </w:pPr>
          </w:p>
          <w:p w:rsidR="00A01B89" w:rsidRDefault="00817BDC" w:rsidP="00620B43">
            <w:pPr>
              <w:rPr>
                <w:sz w:val="24"/>
                <w:szCs w:val="24"/>
              </w:rPr>
            </w:pPr>
            <w:r>
              <w:rPr>
                <w:sz w:val="24"/>
                <w:szCs w:val="24"/>
              </w:rPr>
              <w:t xml:space="preserve">Une personne, ayant placé au début de chaque année  et pendant 15 </w:t>
            </w:r>
            <w:proofErr w:type="gramStart"/>
            <w:r>
              <w:rPr>
                <w:sz w:val="24"/>
                <w:szCs w:val="24"/>
              </w:rPr>
              <w:t>ans ,</w:t>
            </w:r>
            <w:proofErr w:type="gramEnd"/>
            <w:r>
              <w:rPr>
                <w:sz w:val="24"/>
                <w:szCs w:val="24"/>
              </w:rPr>
              <w:t xml:space="preserve"> une somme constante  X au taux de 6%, a prêté le capital constitué à la fin de la </w:t>
            </w:r>
            <w:proofErr w:type="spellStart"/>
            <w:r>
              <w:rPr>
                <w:sz w:val="24"/>
                <w:szCs w:val="24"/>
              </w:rPr>
              <w:t>quinzième</w:t>
            </w:r>
            <w:r w:rsidR="00A01B89">
              <w:rPr>
                <w:sz w:val="24"/>
                <w:szCs w:val="24"/>
              </w:rPr>
              <w:t>à</w:t>
            </w:r>
            <w:proofErr w:type="spellEnd"/>
            <w:r w:rsidR="00A01B89">
              <w:rPr>
                <w:sz w:val="24"/>
                <w:szCs w:val="24"/>
              </w:rPr>
              <w:t xml:space="preserve"> une société qui doit le lui rembourser en 20 ans au taux de 7% (le premier amortissement devant avoir lieu une année après l’emprunt).</w:t>
            </w:r>
          </w:p>
          <w:p w:rsidR="00817BDC" w:rsidRPr="00A01B89" w:rsidRDefault="00A01B89" w:rsidP="00A01B89">
            <w:pPr>
              <w:pStyle w:val="ListParagraph"/>
              <w:numPr>
                <w:ilvl w:val="0"/>
                <w:numId w:val="5"/>
              </w:numPr>
              <w:rPr>
                <w:sz w:val="24"/>
                <w:szCs w:val="24"/>
              </w:rPr>
            </w:pPr>
            <w:r>
              <w:rPr>
                <w:b/>
                <w:sz w:val="24"/>
                <w:szCs w:val="24"/>
              </w:rPr>
              <w:t>Première modalité de remboursement</w:t>
            </w:r>
            <w:r>
              <w:rPr>
                <w:sz w:val="24"/>
                <w:szCs w:val="24"/>
              </w:rPr>
              <w:t> : au moyen d’une annuité constante sachant que le troisième amortissement est égal à 8378.264 da</w:t>
            </w:r>
            <w:r w:rsidR="008C0A1D">
              <w:rPr>
                <w:sz w:val="24"/>
                <w:szCs w:val="24"/>
              </w:rPr>
              <w:t>.</w:t>
            </w:r>
          </w:p>
          <w:p w:rsidR="00C94E5D" w:rsidRDefault="008C0A1D" w:rsidP="008C0A1D">
            <w:pPr>
              <w:ind w:left="720"/>
              <w:rPr>
                <w:sz w:val="24"/>
                <w:szCs w:val="24"/>
              </w:rPr>
            </w:pPr>
            <w:r>
              <w:rPr>
                <w:sz w:val="24"/>
                <w:szCs w:val="24"/>
              </w:rPr>
              <w:t xml:space="preserve">Calculer   </w:t>
            </w:r>
          </w:p>
          <w:p w:rsidR="008C0A1D" w:rsidRDefault="008C0A1D" w:rsidP="008C0A1D">
            <w:pPr>
              <w:pStyle w:val="ListParagraph"/>
              <w:numPr>
                <w:ilvl w:val="0"/>
                <w:numId w:val="14"/>
              </w:numPr>
              <w:rPr>
                <w:sz w:val="24"/>
                <w:szCs w:val="24"/>
              </w:rPr>
            </w:pPr>
            <w:r>
              <w:rPr>
                <w:sz w:val="24"/>
                <w:szCs w:val="24"/>
              </w:rPr>
              <w:t>L’annuité de remboursement</w:t>
            </w:r>
          </w:p>
          <w:p w:rsidR="008C0A1D" w:rsidRDefault="008C0A1D" w:rsidP="008C0A1D">
            <w:pPr>
              <w:pStyle w:val="ListParagraph"/>
              <w:numPr>
                <w:ilvl w:val="0"/>
                <w:numId w:val="14"/>
              </w:numPr>
              <w:rPr>
                <w:sz w:val="24"/>
                <w:szCs w:val="24"/>
              </w:rPr>
            </w:pPr>
            <w:r>
              <w:rPr>
                <w:sz w:val="24"/>
                <w:szCs w:val="24"/>
              </w:rPr>
              <w:t>Le montant de l’emprunt</w:t>
            </w:r>
          </w:p>
          <w:p w:rsidR="008C0A1D" w:rsidRDefault="008C0A1D" w:rsidP="008C0A1D">
            <w:pPr>
              <w:pStyle w:val="ListParagraph"/>
              <w:numPr>
                <w:ilvl w:val="0"/>
                <w:numId w:val="14"/>
              </w:numPr>
              <w:rPr>
                <w:sz w:val="24"/>
                <w:szCs w:val="24"/>
              </w:rPr>
            </w:pPr>
            <w:r>
              <w:rPr>
                <w:sz w:val="24"/>
                <w:szCs w:val="24"/>
              </w:rPr>
              <w:t>Le capital amorti après le versement de la treizième</w:t>
            </w:r>
          </w:p>
          <w:p w:rsidR="008C0A1D" w:rsidRDefault="008C0A1D" w:rsidP="008C0A1D">
            <w:pPr>
              <w:pStyle w:val="ListParagraph"/>
              <w:numPr>
                <w:ilvl w:val="0"/>
                <w:numId w:val="14"/>
              </w:numPr>
              <w:rPr>
                <w:sz w:val="24"/>
                <w:szCs w:val="24"/>
              </w:rPr>
            </w:pPr>
            <w:proofErr w:type="gramStart"/>
            <w:r>
              <w:rPr>
                <w:sz w:val="24"/>
                <w:szCs w:val="24"/>
              </w:rPr>
              <w:t>L’ annuité</w:t>
            </w:r>
            <w:proofErr w:type="gramEnd"/>
            <w:r>
              <w:rPr>
                <w:sz w:val="24"/>
                <w:szCs w:val="24"/>
              </w:rPr>
              <w:t xml:space="preserve"> de placement</w:t>
            </w:r>
          </w:p>
          <w:p w:rsidR="008C0A1D" w:rsidRPr="008C0A1D" w:rsidRDefault="008C0A1D" w:rsidP="008C0A1D">
            <w:pPr>
              <w:pStyle w:val="ListParagraph"/>
              <w:numPr>
                <w:ilvl w:val="0"/>
                <w:numId w:val="5"/>
              </w:numPr>
              <w:rPr>
                <w:b/>
                <w:sz w:val="24"/>
                <w:szCs w:val="24"/>
              </w:rPr>
            </w:pPr>
            <w:r w:rsidRPr="008C0A1D">
              <w:rPr>
                <w:b/>
                <w:sz w:val="24"/>
                <w:szCs w:val="24"/>
              </w:rPr>
              <w:t xml:space="preserve">Deuxième </w:t>
            </w:r>
            <w:r>
              <w:rPr>
                <w:b/>
                <w:sz w:val="24"/>
                <w:szCs w:val="24"/>
              </w:rPr>
              <w:t xml:space="preserve"> modalité de remboursement</w:t>
            </w:r>
            <w:r>
              <w:rPr>
                <w:sz w:val="24"/>
                <w:szCs w:val="24"/>
              </w:rPr>
              <w:t xml:space="preserve"> : Au moyen d’une </w:t>
            </w:r>
            <w:proofErr w:type="gramStart"/>
            <w:r>
              <w:rPr>
                <w:sz w:val="24"/>
                <w:szCs w:val="24"/>
              </w:rPr>
              <w:t>annuité ,égale</w:t>
            </w:r>
            <w:proofErr w:type="gramEnd"/>
            <w:r>
              <w:rPr>
                <w:sz w:val="24"/>
                <w:szCs w:val="24"/>
              </w:rPr>
              <w:t xml:space="preserve"> à l’amortissement augmenté de l’intérêt, calculée sur le capital restant dû. Les amortissements forment une progression arithmétiques décroissante de raison P. En prenant comme emprunt la somme obtenue dans la première </w:t>
            </w:r>
            <w:proofErr w:type="gramStart"/>
            <w:r>
              <w:rPr>
                <w:sz w:val="24"/>
                <w:szCs w:val="24"/>
              </w:rPr>
              <w:t>modalité ,</w:t>
            </w:r>
            <w:proofErr w:type="gramEnd"/>
            <w:r>
              <w:rPr>
                <w:sz w:val="24"/>
                <w:szCs w:val="24"/>
              </w:rPr>
              <w:t xml:space="preserve"> il est demandé :</w:t>
            </w:r>
          </w:p>
          <w:p w:rsidR="008C0A1D" w:rsidRDefault="008C0A1D" w:rsidP="008C0A1D">
            <w:pPr>
              <w:pStyle w:val="ListParagraph"/>
              <w:numPr>
                <w:ilvl w:val="0"/>
                <w:numId w:val="6"/>
              </w:numPr>
              <w:rPr>
                <w:sz w:val="24"/>
                <w:szCs w:val="24"/>
              </w:rPr>
            </w:pPr>
            <w:r w:rsidRPr="008C0A1D">
              <w:rPr>
                <w:sz w:val="24"/>
                <w:szCs w:val="24"/>
              </w:rPr>
              <w:t xml:space="preserve">D’exprimer en fonction d’A1 (premier amortissement) </w:t>
            </w:r>
            <w:r>
              <w:rPr>
                <w:sz w:val="24"/>
                <w:szCs w:val="24"/>
              </w:rPr>
              <w:t>la raison de la progression arithmétique</w:t>
            </w:r>
          </w:p>
          <w:p w:rsidR="008C0A1D" w:rsidRDefault="008C0A1D" w:rsidP="008C0A1D">
            <w:pPr>
              <w:pStyle w:val="ListParagraph"/>
              <w:numPr>
                <w:ilvl w:val="0"/>
                <w:numId w:val="6"/>
              </w:numPr>
              <w:rPr>
                <w:sz w:val="24"/>
                <w:szCs w:val="24"/>
              </w:rPr>
            </w:pPr>
            <w:r>
              <w:rPr>
                <w:sz w:val="24"/>
                <w:szCs w:val="24"/>
              </w:rPr>
              <w:t>De présenter les cinq premières lignes  du tableau d’amortissement sachant que la somme des deux premiers amortissements est égale à 31872 da</w:t>
            </w:r>
          </w:p>
          <w:p w:rsidR="008C0A1D" w:rsidRPr="008C0A1D" w:rsidRDefault="008C0A1D" w:rsidP="008C0A1D">
            <w:pPr>
              <w:pStyle w:val="ListParagraph"/>
              <w:rPr>
                <w:sz w:val="24"/>
                <w:szCs w:val="24"/>
              </w:rPr>
            </w:pPr>
          </w:p>
        </w:tc>
      </w:tr>
      <w:tr w:rsidR="00C94E5D" w:rsidTr="00C94E5D">
        <w:tc>
          <w:tcPr>
            <w:tcW w:w="9212" w:type="dxa"/>
          </w:tcPr>
          <w:p w:rsidR="00C94E5D" w:rsidRDefault="00C94E5D" w:rsidP="00C94E5D">
            <w:pPr>
              <w:rPr>
                <w:b/>
                <w:sz w:val="24"/>
                <w:szCs w:val="24"/>
                <w:u w:val="single"/>
              </w:rPr>
            </w:pPr>
            <w:r>
              <w:rPr>
                <w:b/>
                <w:sz w:val="24"/>
                <w:szCs w:val="24"/>
                <w:u w:val="single"/>
              </w:rPr>
              <w:t>EXERCICE 10</w:t>
            </w:r>
          </w:p>
          <w:p w:rsidR="008C0A1D" w:rsidRDefault="008C0A1D" w:rsidP="00C94E5D">
            <w:pPr>
              <w:rPr>
                <w:sz w:val="24"/>
                <w:szCs w:val="24"/>
              </w:rPr>
            </w:pPr>
          </w:p>
          <w:p w:rsidR="008C0A1D" w:rsidRDefault="008C0A1D" w:rsidP="00C94E5D">
            <w:pPr>
              <w:rPr>
                <w:sz w:val="24"/>
                <w:szCs w:val="24"/>
              </w:rPr>
            </w:pPr>
            <w:r>
              <w:rPr>
                <w:sz w:val="24"/>
                <w:szCs w:val="24"/>
              </w:rPr>
              <w:t xml:space="preserve">Une entreprise avait  contracté un emprunt le 31-12-2005. La première annuité </w:t>
            </w:r>
            <w:r w:rsidR="00AB2568">
              <w:rPr>
                <w:sz w:val="24"/>
                <w:szCs w:val="24"/>
              </w:rPr>
              <w:t>de remboursement  est payable le 01-01-2007 ; la deuxième le 01-01-2008 et ainsi de suite…</w:t>
            </w:r>
          </w:p>
          <w:p w:rsidR="00AB2568" w:rsidRDefault="00AB2568" w:rsidP="00AB2568">
            <w:pPr>
              <w:pStyle w:val="ListParagraph"/>
              <w:numPr>
                <w:ilvl w:val="0"/>
                <w:numId w:val="15"/>
              </w:numPr>
              <w:rPr>
                <w:sz w:val="24"/>
                <w:szCs w:val="24"/>
              </w:rPr>
            </w:pPr>
            <w:r>
              <w:rPr>
                <w:sz w:val="24"/>
                <w:szCs w:val="24"/>
              </w:rPr>
              <w:t xml:space="preserve">Le montant du cinquième amortissement est de 5469.78 </w:t>
            </w:r>
            <w:proofErr w:type="gramStart"/>
            <w:r>
              <w:rPr>
                <w:sz w:val="24"/>
                <w:szCs w:val="24"/>
              </w:rPr>
              <w:t>da .</w:t>
            </w:r>
            <w:proofErr w:type="gramEnd"/>
            <w:r>
              <w:rPr>
                <w:sz w:val="24"/>
                <w:szCs w:val="24"/>
              </w:rPr>
              <w:t xml:space="preserve"> Le montant du premier amortissement est de 4500 da. Dans l’hypothèse où les annuités de remboursement sont constantes, précisez quel est le taux annuel d’intérêts ?</w:t>
            </w:r>
          </w:p>
          <w:p w:rsidR="00AB2568" w:rsidRDefault="00AB2568" w:rsidP="00AB2568">
            <w:pPr>
              <w:pStyle w:val="ListParagraph"/>
              <w:numPr>
                <w:ilvl w:val="0"/>
                <w:numId w:val="15"/>
              </w:numPr>
              <w:rPr>
                <w:sz w:val="24"/>
                <w:szCs w:val="24"/>
              </w:rPr>
            </w:pPr>
            <w:r>
              <w:rPr>
                <w:sz w:val="24"/>
                <w:szCs w:val="24"/>
              </w:rPr>
              <w:t>L’emprunt est remboursable en (n+1</w:t>
            </w:r>
            <w:proofErr w:type="gramStart"/>
            <w:r>
              <w:rPr>
                <w:sz w:val="24"/>
                <w:szCs w:val="24"/>
              </w:rPr>
              <w:t>)</w:t>
            </w:r>
            <w:proofErr w:type="spellStart"/>
            <w:r>
              <w:rPr>
                <w:sz w:val="24"/>
                <w:szCs w:val="24"/>
              </w:rPr>
              <w:t>iéme</w:t>
            </w:r>
            <w:proofErr w:type="spellEnd"/>
            <w:proofErr w:type="gramEnd"/>
            <w:r>
              <w:rPr>
                <w:sz w:val="24"/>
                <w:szCs w:val="24"/>
              </w:rPr>
              <w:t xml:space="preserve"> années, la première annuité étant versée le 01-01-2007. Les n premières annuités sont égales, et d’un montant de 6000  da. La (n+1) </w:t>
            </w:r>
            <w:proofErr w:type="spellStart"/>
            <w:r>
              <w:rPr>
                <w:sz w:val="24"/>
                <w:szCs w:val="24"/>
              </w:rPr>
              <w:t>iéme</w:t>
            </w:r>
            <w:proofErr w:type="spellEnd"/>
            <w:r>
              <w:rPr>
                <w:sz w:val="24"/>
                <w:szCs w:val="24"/>
              </w:rPr>
              <w:t xml:space="preserve"> comprend le reliquat de la dette et l’intérêt de ce reliquat pendant un an. Si le montant du premier amortissement est toujours de 4500 da et le taux de l’intérêt celui trouvé dans la première question : Il est demandé de calculer :</w:t>
            </w:r>
          </w:p>
          <w:p w:rsidR="00AB2568" w:rsidRDefault="00AB2568" w:rsidP="00AB2568">
            <w:pPr>
              <w:pStyle w:val="ListParagraph"/>
              <w:numPr>
                <w:ilvl w:val="0"/>
                <w:numId w:val="5"/>
              </w:numPr>
              <w:rPr>
                <w:sz w:val="24"/>
                <w:szCs w:val="24"/>
              </w:rPr>
            </w:pPr>
            <w:r>
              <w:rPr>
                <w:sz w:val="24"/>
                <w:szCs w:val="24"/>
              </w:rPr>
              <w:t>Le montant de la somme empruntée</w:t>
            </w:r>
          </w:p>
          <w:p w:rsidR="00AB2568" w:rsidRDefault="00AB2568" w:rsidP="00AB2568">
            <w:pPr>
              <w:pStyle w:val="ListParagraph"/>
              <w:numPr>
                <w:ilvl w:val="0"/>
                <w:numId w:val="5"/>
              </w:numPr>
              <w:rPr>
                <w:sz w:val="24"/>
                <w:szCs w:val="24"/>
              </w:rPr>
            </w:pPr>
            <w:r>
              <w:rPr>
                <w:sz w:val="24"/>
                <w:szCs w:val="24"/>
              </w:rPr>
              <w:t>Le nombre d’annuités constantes « n »</w:t>
            </w:r>
          </w:p>
          <w:p w:rsidR="00AB2568" w:rsidRDefault="00AB2568" w:rsidP="00AB2568">
            <w:pPr>
              <w:pStyle w:val="ListParagraph"/>
              <w:numPr>
                <w:ilvl w:val="0"/>
                <w:numId w:val="5"/>
              </w:numPr>
              <w:rPr>
                <w:sz w:val="24"/>
                <w:szCs w:val="24"/>
              </w:rPr>
            </w:pPr>
            <w:r>
              <w:rPr>
                <w:sz w:val="24"/>
                <w:szCs w:val="24"/>
              </w:rPr>
              <w:t>Le montant de l’annuité n°  n+1</w:t>
            </w:r>
          </w:p>
          <w:p w:rsidR="00AB2568" w:rsidRPr="00AB2568" w:rsidRDefault="00AB2568" w:rsidP="00AB2568">
            <w:pPr>
              <w:pStyle w:val="ListParagraph"/>
              <w:rPr>
                <w:sz w:val="24"/>
                <w:szCs w:val="24"/>
              </w:rPr>
            </w:pPr>
            <w:r>
              <w:rPr>
                <w:sz w:val="24"/>
                <w:szCs w:val="24"/>
              </w:rPr>
              <w:t xml:space="preserve"> </w:t>
            </w:r>
          </w:p>
        </w:tc>
      </w:tr>
    </w:tbl>
    <w:p w:rsidR="00B3149A" w:rsidRDefault="00B3149A" w:rsidP="00620B43">
      <w:pPr>
        <w:rPr>
          <w:sz w:val="24"/>
          <w:szCs w:val="24"/>
        </w:rPr>
      </w:pPr>
    </w:p>
    <w:sectPr w:rsidR="00B3149A" w:rsidSect="003C78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2B4C91"/>
    <w:multiLevelType w:val="hybridMultilevel"/>
    <w:tmpl w:val="5D5E37A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71373DC"/>
    <w:multiLevelType w:val="hybridMultilevel"/>
    <w:tmpl w:val="E594176E"/>
    <w:lvl w:ilvl="0" w:tplc="380CAF70">
      <w:start w:val="1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25D61B3"/>
    <w:multiLevelType w:val="hybridMultilevel"/>
    <w:tmpl w:val="47A29798"/>
    <w:lvl w:ilvl="0" w:tplc="4072B3D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nsid w:val="38CE633E"/>
    <w:multiLevelType w:val="hybridMultilevel"/>
    <w:tmpl w:val="CA78081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46B760C"/>
    <w:multiLevelType w:val="hybridMultilevel"/>
    <w:tmpl w:val="5EE8794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B7D06E3"/>
    <w:multiLevelType w:val="hybridMultilevel"/>
    <w:tmpl w:val="03C87DAC"/>
    <w:lvl w:ilvl="0" w:tplc="15A47676">
      <w:numFmt w:val="bullet"/>
      <w:lvlText w:val=""/>
      <w:lvlJc w:val="left"/>
      <w:pPr>
        <w:ind w:left="405" w:hanging="360"/>
      </w:pPr>
      <w:rPr>
        <w:rFonts w:ascii="Symbol" w:eastAsiaTheme="minorHAnsi" w:hAnsi="Symbol" w:cstheme="minorBid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6">
    <w:nsid w:val="5E6E791B"/>
    <w:multiLevelType w:val="hybridMultilevel"/>
    <w:tmpl w:val="9BBC0BA4"/>
    <w:lvl w:ilvl="0" w:tplc="4F2002C4">
      <w:start w:val="1"/>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nsid w:val="6073572A"/>
    <w:multiLevelType w:val="hybridMultilevel"/>
    <w:tmpl w:val="1DC20CA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180244B"/>
    <w:multiLevelType w:val="hybridMultilevel"/>
    <w:tmpl w:val="3F24C76A"/>
    <w:lvl w:ilvl="0" w:tplc="94FC2DA4">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37E15ED"/>
    <w:multiLevelType w:val="hybridMultilevel"/>
    <w:tmpl w:val="DC48438E"/>
    <w:lvl w:ilvl="0" w:tplc="D1AE865C">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1C72E56"/>
    <w:multiLevelType w:val="hybridMultilevel"/>
    <w:tmpl w:val="46BCE66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721A23AF"/>
    <w:multiLevelType w:val="hybridMultilevel"/>
    <w:tmpl w:val="2D6871F4"/>
    <w:lvl w:ilvl="0" w:tplc="57CA3D90">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71B05DF"/>
    <w:multiLevelType w:val="hybridMultilevel"/>
    <w:tmpl w:val="61E63014"/>
    <w:lvl w:ilvl="0" w:tplc="513CC0A8">
      <w:start w:val="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B9600EF"/>
    <w:multiLevelType w:val="hybridMultilevel"/>
    <w:tmpl w:val="1DC20CA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7FA52553"/>
    <w:multiLevelType w:val="hybridMultilevel"/>
    <w:tmpl w:val="179AC6C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6"/>
  </w:num>
  <w:num w:numId="3">
    <w:abstractNumId w:val="4"/>
  </w:num>
  <w:num w:numId="4">
    <w:abstractNumId w:val="8"/>
  </w:num>
  <w:num w:numId="5">
    <w:abstractNumId w:val="12"/>
  </w:num>
  <w:num w:numId="6">
    <w:abstractNumId w:val="11"/>
  </w:num>
  <w:num w:numId="7">
    <w:abstractNumId w:val="10"/>
  </w:num>
  <w:num w:numId="8">
    <w:abstractNumId w:val="5"/>
  </w:num>
  <w:num w:numId="9">
    <w:abstractNumId w:val="0"/>
  </w:num>
  <w:num w:numId="10">
    <w:abstractNumId w:val="1"/>
  </w:num>
  <w:num w:numId="11">
    <w:abstractNumId w:val="14"/>
  </w:num>
  <w:num w:numId="12">
    <w:abstractNumId w:val="7"/>
  </w:num>
  <w:num w:numId="13">
    <w:abstractNumId w:val="13"/>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474"/>
    <w:rsid w:val="00070747"/>
    <w:rsid w:val="000A0C17"/>
    <w:rsid w:val="000C1F97"/>
    <w:rsid w:val="000D2D12"/>
    <w:rsid w:val="000E3382"/>
    <w:rsid w:val="000F55A4"/>
    <w:rsid w:val="001049AA"/>
    <w:rsid w:val="00105AAE"/>
    <w:rsid w:val="00117828"/>
    <w:rsid w:val="001D3FFC"/>
    <w:rsid w:val="002216C3"/>
    <w:rsid w:val="00222A53"/>
    <w:rsid w:val="00275BA0"/>
    <w:rsid w:val="002B7F24"/>
    <w:rsid w:val="002C4832"/>
    <w:rsid w:val="002D1EA6"/>
    <w:rsid w:val="002E03ED"/>
    <w:rsid w:val="00325155"/>
    <w:rsid w:val="003300A9"/>
    <w:rsid w:val="0034745B"/>
    <w:rsid w:val="00347778"/>
    <w:rsid w:val="00365CA3"/>
    <w:rsid w:val="003B19E2"/>
    <w:rsid w:val="003C00DF"/>
    <w:rsid w:val="003C7832"/>
    <w:rsid w:val="003E0963"/>
    <w:rsid w:val="004604AE"/>
    <w:rsid w:val="004A1344"/>
    <w:rsid w:val="004D05BB"/>
    <w:rsid w:val="0053442C"/>
    <w:rsid w:val="00535C22"/>
    <w:rsid w:val="0055765E"/>
    <w:rsid w:val="0056434C"/>
    <w:rsid w:val="005924F9"/>
    <w:rsid w:val="005C2474"/>
    <w:rsid w:val="005F7AA1"/>
    <w:rsid w:val="00620B43"/>
    <w:rsid w:val="00636FE2"/>
    <w:rsid w:val="0064716A"/>
    <w:rsid w:val="006713F5"/>
    <w:rsid w:val="00715717"/>
    <w:rsid w:val="007718AE"/>
    <w:rsid w:val="00786A6C"/>
    <w:rsid w:val="007A79D6"/>
    <w:rsid w:val="007E4622"/>
    <w:rsid w:val="0081359F"/>
    <w:rsid w:val="00814C28"/>
    <w:rsid w:val="00817BDC"/>
    <w:rsid w:val="0082359A"/>
    <w:rsid w:val="00843AEE"/>
    <w:rsid w:val="008563C3"/>
    <w:rsid w:val="008626F9"/>
    <w:rsid w:val="008657B6"/>
    <w:rsid w:val="00877B22"/>
    <w:rsid w:val="00892E18"/>
    <w:rsid w:val="008C0A1D"/>
    <w:rsid w:val="009375F6"/>
    <w:rsid w:val="00956407"/>
    <w:rsid w:val="009F48D1"/>
    <w:rsid w:val="00A00180"/>
    <w:rsid w:val="00A01B89"/>
    <w:rsid w:val="00A430C7"/>
    <w:rsid w:val="00A50F64"/>
    <w:rsid w:val="00A87984"/>
    <w:rsid w:val="00AA26C3"/>
    <w:rsid w:val="00AB2568"/>
    <w:rsid w:val="00B2608A"/>
    <w:rsid w:val="00B3149A"/>
    <w:rsid w:val="00B3257D"/>
    <w:rsid w:val="00BA6202"/>
    <w:rsid w:val="00BA64F6"/>
    <w:rsid w:val="00BF43D4"/>
    <w:rsid w:val="00C11F59"/>
    <w:rsid w:val="00C76854"/>
    <w:rsid w:val="00C90D73"/>
    <w:rsid w:val="00C94E5D"/>
    <w:rsid w:val="00C95D1F"/>
    <w:rsid w:val="00CC29D2"/>
    <w:rsid w:val="00D07A25"/>
    <w:rsid w:val="00D1655B"/>
    <w:rsid w:val="00D204B4"/>
    <w:rsid w:val="00D332E4"/>
    <w:rsid w:val="00D470E8"/>
    <w:rsid w:val="00D713B3"/>
    <w:rsid w:val="00E45D0C"/>
    <w:rsid w:val="00E97C7D"/>
    <w:rsid w:val="00EB52BE"/>
    <w:rsid w:val="00F5245E"/>
    <w:rsid w:val="00FC75F4"/>
    <w:rsid w:val="00FF0C1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8172E0-0BD4-4C1E-A783-FA88E67AD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C24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95D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910</Words>
  <Characters>5011</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Famille</Company>
  <LinksUpToDate>false</LinksUpToDate>
  <CharactersWithSpaces>5910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Khima</dc:creator>
  <cp:lastModifiedBy>KHIMA</cp:lastModifiedBy>
  <cp:revision>2</cp:revision>
  <dcterms:created xsi:type="dcterms:W3CDTF">2019-12-13T09:37:00Z</dcterms:created>
  <dcterms:modified xsi:type="dcterms:W3CDTF">2019-12-13T09:37:00Z</dcterms:modified>
</cp:coreProperties>
</file>